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Ind w:w="2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0"/>
      </w:tblGrid>
      <w:tr w:rsidR="00A64E86" w14:paraId="5CCB017C" w14:textId="77777777" w:rsidTr="00F40EB8">
        <w:tc>
          <w:tcPr>
            <w:tcW w:w="10800" w:type="dxa"/>
            <w:shd w:val="clear" w:color="auto" w:fill="385623" w:themeFill="accent6" w:themeFillShade="80"/>
            <w:tcMar>
              <w:top w:w="260" w:type="dxa"/>
              <w:left w:w="260" w:type="dxa"/>
              <w:bottom w:w="260" w:type="dxa"/>
              <w:right w:w="260" w:type="dxa"/>
            </w:tcMar>
          </w:tcPr>
          <w:p w14:paraId="7AA36A75" w14:textId="77777777" w:rsidR="00A64E86" w:rsidRDefault="00656764">
            <w:pPr>
              <w:spacing w:after="40"/>
            </w:pPr>
            <w:r>
              <w:rPr>
                <w:rFonts w:ascii="Georgia" w:hAnsi="Georgia" w:cs="Georgia"/>
                <w:b/>
                <w:color w:val="FFFFFF"/>
                <w:spacing w:val="20"/>
                <w:sz w:val="44"/>
                <w:szCs w:val="44"/>
              </w:rPr>
              <w:t>ROHIT NAMBIAR</w:t>
            </w:r>
          </w:p>
          <w:p w14:paraId="6A380DB3" w14:textId="0F7E4B9A" w:rsidR="00A64E86" w:rsidRDefault="00856EB3">
            <w:r>
              <w:rPr>
                <w:rFonts w:ascii="Georgia" w:hAnsi="Georgia" w:cs="Georgia"/>
                <w:color w:val="F2C9A0"/>
                <w:spacing w:val="16"/>
                <w:sz w:val="24"/>
                <w:szCs w:val="24"/>
              </w:rPr>
              <w:t xml:space="preserve">Senior </w:t>
            </w:r>
            <w:r w:rsidR="00656764">
              <w:rPr>
                <w:rFonts w:ascii="Georgia" w:hAnsi="Georgia" w:cs="Georgia"/>
                <w:color w:val="F2C9A0"/>
                <w:spacing w:val="16"/>
                <w:sz w:val="24"/>
                <w:szCs w:val="24"/>
              </w:rPr>
              <w:t xml:space="preserve">Sales Executive  </w:t>
            </w:r>
          </w:p>
          <w:p w14:paraId="03728E55" w14:textId="77777777" w:rsidR="00A64E86" w:rsidRDefault="00656764">
            <w:pPr>
              <w:spacing w:after="0"/>
            </w:pPr>
            <w:r>
              <w:rPr>
                <w:color w:val="E8E3DC"/>
                <w:sz w:val="20"/>
                <w:szCs w:val="20"/>
              </w:rPr>
              <w:t>Bengaluru, KA  ·  +91 98450 21764  ·  rohit.nambiar@mailbox.in  ·  linkedin.com/in/rohitnambiar</w:t>
            </w:r>
          </w:p>
        </w:tc>
      </w:tr>
    </w:tbl>
    <w:p w14:paraId="7304CB22" w14:textId="77777777" w:rsidR="00A64E86" w:rsidRDefault="00656764">
      <w:pPr>
        <w:spacing w:after="0"/>
      </w:pPr>
      <w:r>
        <w:rPr>
          <w:sz w:val="12"/>
          <w:szCs w:val="12"/>
        </w:rPr>
        <w:t xml:space="preserve"> </w:t>
      </w:r>
    </w:p>
    <w:tbl>
      <w:tblPr>
        <w:tblW w:w="10800" w:type="dxa"/>
        <w:tblInd w:w="2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0"/>
        <w:gridCol w:w="420"/>
        <w:gridCol w:w="6900"/>
      </w:tblGrid>
      <w:tr w:rsidR="00A64E86" w14:paraId="7898335B" w14:textId="77777777">
        <w:tc>
          <w:tcPr>
            <w:tcW w:w="3480" w:type="dxa"/>
            <w:shd w:val="clear" w:color="auto" w:fill="F4EFE7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19F1D66F" w14:textId="77777777" w:rsidR="00A64E86" w:rsidRDefault="00656764">
            <w:pPr>
              <w:pBdr>
                <w:bottom w:val="single" w:sz="6" w:space="3" w:color="D6D3CE"/>
              </w:pBdr>
              <w:spacing w:after="80"/>
            </w:pPr>
            <w:r>
              <w:rPr>
                <w:rFonts w:ascii="Georgia" w:hAnsi="Georgia" w:cs="Georgia"/>
                <w:b/>
                <w:caps/>
                <w:color w:val="B4530A"/>
                <w:spacing w:val="24"/>
              </w:rPr>
              <w:t>PROFILE</w:t>
            </w:r>
          </w:p>
          <w:p w14:paraId="6DBC1632" w14:textId="77777777" w:rsidR="00A64E86" w:rsidRDefault="00656764">
            <w:pPr>
              <w:spacing w:after="120" w:line="260" w:lineRule="auto"/>
            </w:pPr>
            <w:r>
              <w:rPr>
                <w:color w:val="52606D"/>
                <w:sz w:val="20"/>
                <w:szCs w:val="20"/>
              </w:rPr>
              <w:t>Commerce graduate with two sales internships and a full year of inside-sales results. Comfortable on the phone, disciplined with a CRM, and motivated by targets I can see.</w:t>
            </w:r>
          </w:p>
          <w:p w14:paraId="63AC6D01" w14:textId="77777777" w:rsidR="00A64E86" w:rsidRDefault="00656764">
            <w:pPr>
              <w:pBdr>
                <w:bottom w:val="single" w:sz="6" w:space="3" w:color="D6D3CE"/>
              </w:pBdr>
              <w:spacing w:before="120" w:after="80"/>
            </w:pPr>
            <w:r>
              <w:rPr>
                <w:rFonts w:ascii="Georgia" w:hAnsi="Georgia" w:cs="Georgia"/>
                <w:b/>
                <w:caps/>
                <w:color w:val="B4530A"/>
                <w:spacing w:val="24"/>
              </w:rPr>
              <w:t>Core skills</w:t>
            </w:r>
          </w:p>
          <w:p w14:paraId="68DEAE7B" w14:textId="77777777" w:rsidR="00A64E86" w:rsidRDefault="00656764">
            <w:pPr>
              <w:spacing w:after="40"/>
              <w:ind w:left="200" w:hanging="220"/>
            </w:pPr>
            <w:r>
              <w:rPr>
                <w:b/>
                <w:color w:val="B4530A"/>
              </w:rPr>
              <w:t xml:space="preserve">▪  </w:t>
            </w:r>
            <w:r>
              <w:rPr>
                <w:color w:val="52606D"/>
                <w:sz w:val="20"/>
                <w:szCs w:val="20"/>
              </w:rPr>
              <w:t>Consultative selling and discovery</w:t>
            </w:r>
          </w:p>
          <w:p w14:paraId="41D88CD6" w14:textId="77777777" w:rsidR="00A64E86" w:rsidRDefault="00656764">
            <w:pPr>
              <w:spacing w:after="40"/>
              <w:ind w:left="200" w:hanging="220"/>
            </w:pPr>
            <w:r>
              <w:rPr>
                <w:b/>
                <w:color w:val="B4530A"/>
              </w:rPr>
              <w:t xml:space="preserve">▪  </w:t>
            </w:r>
            <w:r>
              <w:rPr>
                <w:color w:val="52606D"/>
                <w:sz w:val="20"/>
                <w:szCs w:val="20"/>
              </w:rPr>
              <w:t>Cold calling and email prospecting</w:t>
            </w:r>
          </w:p>
          <w:p w14:paraId="2B9FB3A7" w14:textId="77777777" w:rsidR="00A64E86" w:rsidRDefault="00656764">
            <w:pPr>
              <w:spacing w:after="40"/>
              <w:ind w:left="200" w:hanging="220"/>
            </w:pPr>
            <w:r>
              <w:rPr>
                <w:b/>
                <w:color w:val="B4530A"/>
              </w:rPr>
              <w:t xml:space="preserve">▪  </w:t>
            </w:r>
            <w:r>
              <w:rPr>
                <w:color w:val="52606D"/>
                <w:sz w:val="20"/>
                <w:szCs w:val="20"/>
              </w:rPr>
              <w:t>CRM hygiene (Salesforce, Zoho)</w:t>
            </w:r>
          </w:p>
          <w:p w14:paraId="28BBD334" w14:textId="77777777" w:rsidR="00A64E86" w:rsidRDefault="00656764">
            <w:pPr>
              <w:spacing w:after="40"/>
              <w:ind w:left="200" w:hanging="220"/>
            </w:pPr>
            <w:r>
              <w:rPr>
                <w:b/>
                <w:color w:val="B4530A"/>
              </w:rPr>
              <w:t xml:space="preserve">▪  </w:t>
            </w:r>
            <w:r>
              <w:rPr>
                <w:color w:val="52606D"/>
                <w:sz w:val="20"/>
                <w:szCs w:val="20"/>
              </w:rPr>
              <w:t>Quotation and proposal support</w:t>
            </w:r>
          </w:p>
          <w:p w14:paraId="48A23AF2" w14:textId="77777777" w:rsidR="00A64E86" w:rsidRDefault="00656764">
            <w:pPr>
              <w:spacing w:after="40"/>
              <w:ind w:left="200" w:hanging="220"/>
            </w:pPr>
            <w:r>
              <w:rPr>
                <w:b/>
                <w:color w:val="B4530A"/>
              </w:rPr>
              <w:t xml:space="preserve">▪  </w:t>
            </w:r>
            <w:r>
              <w:rPr>
                <w:color w:val="52606D"/>
                <w:sz w:val="20"/>
                <w:szCs w:val="20"/>
              </w:rPr>
              <w:t>Objection handling and follow-up</w:t>
            </w:r>
          </w:p>
          <w:p w14:paraId="12BC3394" w14:textId="77777777" w:rsidR="00A64E86" w:rsidRDefault="00656764">
            <w:pPr>
              <w:spacing w:after="40"/>
              <w:ind w:left="200" w:hanging="220"/>
            </w:pPr>
            <w:r>
              <w:rPr>
                <w:b/>
                <w:color w:val="B4530A"/>
              </w:rPr>
              <w:t xml:space="preserve">▪  </w:t>
            </w:r>
            <w:r>
              <w:rPr>
                <w:color w:val="52606D"/>
                <w:sz w:val="20"/>
                <w:szCs w:val="20"/>
              </w:rPr>
              <w:t>Territory and pipeline tracking</w:t>
            </w:r>
          </w:p>
          <w:p w14:paraId="59136A30" w14:textId="77777777" w:rsidR="00A64E86" w:rsidRDefault="00656764">
            <w:pPr>
              <w:spacing w:after="40"/>
              <w:ind w:left="200" w:hanging="220"/>
            </w:pPr>
            <w:r>
              <w:rPr>
                <w:b/>
                <w:color w:val="B4530A"/>
              </w:rPr>
              <w:t xml:space="preserve">▪  </w:t>
            </w:r>
            <w:r>
              <w:rPr>
                <w:color w:val="52606D"/>
                <w:sz w:val="20"/>
                <w:szCs w:val="20"/>
              </w:rPr>
              <w:t>Excel reporting and dashboards</w:t>
            </w:r>
          </w:p>
          <w:p w14:paraId="58DDA0D5" w14:textId="77777777" w:rsidR="00A64E86" w:rsidRDefault="00656764">
            <w:pPr>
              <w:pBdr>
                <w:bottom w:val="single" w:sz="6" w:space="3" w:color="D6D3CE"/>
              </w:pBdr>
              <w:spacing w:before="120" w:after="80"/>
            </w:pPr>
            <w:r>
              <w:rPr>
                <w:rFonts w:ascii="Georgia" w:hAnsi="Georgia" w:cs="Georgia"/>
                <w:b/>
                <w:caps/>
                <w:color w:val="B4530A"/>
                <w:spacing w:val="24"/>
              </w:rPr>
              <w:t>Education</w:t>
            </w:r>
          </w:p>
          <w:p w14:paraId="496FECB6" w14:textId="77777777" w:rsidR="00A64E86" w:rsidRDefault="00656764">
            <w:pPr>
              <w:spacing w:after="20"/>
            </w:pPr>
            <w:r>
              <w:rPr>
                <w:b/>
                <w:color w:val="1F2933"/>
                <w:sz w:val="20"/>
                <w:szCs w:val="20"/>
              </w:rPr>
              <w:t>B.Com (Marketing), 2024</w:t>
            </w:r>
          </w:p>
          <w:p w14:paraId="65D8DA15" w14:textId="77777777" w:rsidR="00A64E86" w:rsidRDefault="00656764">
            <w:pPr>
              <w:spacing w:after="100"/>
            </w:pPr>
            <w:r>
              <w:rPr>
                <w:color w:val="52606D"/>
                <w:sz w:val="20"/>
                <w:szCs w:val="20"/>
              </w:rPr>
              <w:t>Christ University, Bengaluru  ·  CGPA 8.4/10</w:t>
            </w:r>
          </w:p>
          <w:p w14:paraId="4B333AE9" w14:textId="77777777" w:rsidR="00A64E86" w:rsidRDefault="00656764">
            <w:pPr>
              <w:spacing w:after="20"/>
            </w:pPr>
            <w:r>
              <w:rPr>
                <w:b/>
                <w:color w:val="1F2933"/>
                <w:sz w:val="20"/>
                <w:szCs w:val="20"/>
              </w:rPr>
              <w:t>Class XII (CBSE), 2021</w:t>
            </w:r>
          </w:p>
          <w:p w14:paraId="0767C9F9" w14:textId="77777777" w:rsidR="00A64E86" w:rsidRDefault="00656764">
            <w:pPr>
              <w:spacing w:after="100"/>
            </w:pPr>
            <w:r>
              <w:rPr>
                <w:color w:val="52606D"/>
                <w:sz w:val="20"/>
                <w:szCs w:val="20"/>
              </w:rPr>
              <w:t>Kendriya Vidyalaya, Kochi  ·  89%</w:t>
            </w:r>
          </w:p>
          <w:p w14:paraId="33BC1A51" w14:textId="77777777" w:rsidR="00A64E86" w:rsidRDefault="00656764">
            <w:pPr>
              <w:pBdr>
                <w:bottom w:val="single" w:sz="6" w:space="3" w:color="D6D3CE"/>
              </w:pBdr>
              <w:spacing w:before="120" w:after="80"/>
            </w:pPr>
            <w:r>
              <w:rPr>
                <w:rFonts w:ascii="Georgia" w:hAnsi="Georgia" w:cs="Georgia"/>
                <w:b/>
                <w:caps/>
                <w:color w:val="B4530A"/>
                <w:spacing w:val="24"/>
              </w:rPr>
              <w:t>Certifications</w:t>
            </w:r>
          </w:p>
          <w:p w14:paraId="524A6C7E" w14:textId="77777777" w:rsidR="00A64E86" w:rsidRDefault="00656764">
            <w:pPr>
              <w:spacing w:after="40"/>
              <w:ind w:left="200" w:hanging="220"/>
            </w:pPr>
            <w:r>
              <w:rPr>
                <w:b/>
                <w:color w:val="B4530A"/>
              </w:rPr>
              <w:t xml:space="preserve">▪  </w:t>
            </w:r>
            <w:r>
              <w:rPr>
                <w:color w:val="52606D"/>
                <w:sz w:val="20"/>
                <w:szCs w:val="20"/>
              </w:rPr>
              <w:t>HubSpot Inbound Sales, 2025</w:t>
            </w:r>
          </w:p>
          <w:p w14:paraId="0C30FA2A" w14:textId="77777777" w:rsidR="00A64E86" w:rsidRDefault="00656764">
            <w:pPr>
              <w:spacing w:after="40"/>
              <w:ind w:left="200" w:hanging="220"/>
            </w:pPr>
            <w:r>
              <w:rPr>
                <w:b/>
                <w:color w:val="B4530A"/>
              </w:rPr>
              <w:t xml:space="preserve">▪  </w:t>
            </w:r>
            <w:r>
              <w:rPr>
                <w:color w:val="52606D"/>
                <w:sz w:val="20"/>
                <w:szCs w:val="20"/>
              </w:rPr>
              <w:t>Salesforce Trailhead Ranger, 2025</w:t>
            </w:r>
          </w:p>
          <w:p w14:paraId="4DF9CF4F" w14:textId="77777777" w:rsidR="00A64E86" w:rsidRDefault="00656764">
            <w:pPr>
              <w:spacing w:after="40"/>
              <w:ind w:left="200" w:hanging="220"/>
            </w:pPr>
            <w:r>
              <w:rPr>
                <w:b/>
                <w:color w:val="B4530A"/>
              </w:rPr>
              <w:t xml:space="preserve">▪  </w:t>
            </w:r>
            <w:r>
              <w:rPr>
                <w:color w:val="52606D"/>
                <w:sz w:val="20"/>
                <w:szCs w:val="20"/>
              </w:rPr>
              <w:t>LinkedIn Sales Navigator Essentials, 2024</w:t>
            </w:r>
          </w:p>
          <w:p w14:paraId="0392F06E" w14:textId="77777777" w:rsidR="00A64E86" w:rsidRDefault="00656764">
            <w:pPr>
              <w:pBdr>
                <w:bottom w:val="single" w:sz="6" w:space="3" w:color="D6D3CE"/>
              </w:pBdr>
              <w:spacing w:before="120" w:after="80"/>
            </w:pPr>
            <w:r>
              <w:rPr>
                <w:rFonts w:ascii="Georgia" w:hAnsi="Georgia" w:cs="Georgia"/>
                <w:b/>
                <w:caps/>
                <w:color w:val="B4530A"/>
                <w:spacing w:val="24"/>
              </w:rPr>
              <w:t>Languages</w:t>
            </w:r>
          </w:p>
          <w:p w14:paraId="371E6090" w14:textId="77777777" w:rsidR="00A64E86" w:rsidRDefault="00656764">
            <w:r>
              <w:rPr>
                <w:color w:val="52606D"/>
                <w:sz w:val="20"/>
                <w:szCs w:val="20"/>
              </w:rPr>
              <w:t>English, Malayalam, Hindi, Kannada (conversational)</w:t>
            </w:r>
          </w:p>
        </w:tc>
        <w:tc>
          <w:tcPr>
            <w:tcW w:w="420" w:type="dxa"/>
          </w:tcPr>
          <w:p w14:paraId="236B3B6C" w14:textId="77777777" w:rsidR="00A64E86" w:rsidRDefault="00656764">
            <w:r>
              <w:t xml:space="preserve"> </w:t>
            </w:r>
          </w:p>
        </w:tc>
        <w:tc>
          <w:tcPr>
            <w:tcW w:w="6900" w:type="dxa"/>
          </w:tcPr>
          <w:p w14:paraId="63D3602B" w14:textId="77777777" w:rsidR="00A64E86" w:rsidRDefault="00656764">
            <w:pPr>
              <w:pBdr>
                <w:bottom w:val="single" w:sz="12" w:space="3" w:color="1F2933"/>
              </w:pBdr>
              <w:spacing w:after="100"/>
            </w:pPr>
            <w:r>
              <w:rPr>
                <w:rFonts w:ascii="Georgia" w:hAnsi="Georgia" w:cs="Georgia"/>
                <w:b/>
                <w:caps/>
                <w:color w:val="1F2933"/>
                <w:spacing w:val="24"/>
                <w:sz w:val="24"/>
                <w:szCs w:val="24"/>
              </w:rPr>
              <w:t>WHAT I BRING</w:t>
            </w:r>
          </w:p>
          <w:p w14:paraId="3F1D4BD4" w14:textId="77777777" w:rsidR="00A64E86" w:rsidRDefault="00656764">
            <w:pPr>
              <w:spacing w:after="140"/>
            </w:pPr>
            <w:r>
              <w:rPr>
                <w:color w:val="1F2933"/>
              </w:rPr>
              <w:t>102% of quota in my first full year, 3.4× pipeline coverage maintained, and 180+ discovery calls booked from cold outreach. I sell by asking better questions than the competition.</w:t>
            </w:r>
          </w:p>
          <w:p w14:paraId="61F2E7AB" w14:textId="77777777" w:rsidR="00A64E86" w:rsidRDefault="00656764">
            <w:pPr>
              <w:keepNext/>
              <w:pBdr>
                <w:bottom w:val="single" w:sz="12" w:space="3" w:color="1F2933"/>
              </w:pBdr>
              <w:spacing w:before="140" w:after="100"/>
            </w:pPr>
            <w:r>
              <w:rPr>
                <w:rFonts w:ascii="Georgia" w:hAnsi="Georgia" w:cs="Georgia"/>
                <w:b/>
                <w:caps/>
                <w:color w:val="1F2933"/>
                <w:spacing w:val="24"/>
                <w:sz w:val="24"/>
                <w:szCs w:val="24"/>
              </w:rPr>
              <w:t>Experience</w:t>
            </w:r>
          </w:p>
          <w:p w14:paraId="3EAE7B4A" w14:textId="77777777" w:rsidR="00A64E86" w:rsidRDefault="00656764">
            <w:pPr>
              <w:keepNext/>
              <w:tabs>
                <w:tab w:val="right" w:pos="7400"/>
              </w:tabs>
              <w:spacing w:after="20"/>
            </w:pPr>
            <w:r>
              <w:rPr>
                <w:rFonts w:ascii="Georgia" w:hAnsi="Georgia" w:cs="Georgia"/>
                <w:b/>
                <w:color w:val="1F2933"/>
                <w:sz w:val="26"/>
                <w:szCs w:val="26"/>
              </w:rPr>
              <w:t>Inside Sales Associate</w:t>
            </w:r>
            <w:r>
              <w:tab/>
            </w:r>
            <w:r>
              <w:rPr>
                <w:b/>
                <w:color w:val="B4530A"/>
                <w:sz w:val="20"/>
                <w:szCs w:val="20"/>
              </w:rPr>
              <w:t>Jul 2024 — Present</w:t>
            </w:r>
          </w:p>
          <w:p w14:paraId="46BC9C80" w14:textId="2C12A8AD" w:rsidR="00A64E86" w:rsidRDefault="00656764">
            <w:r>
              <w:rPr>
                <w:b/>
                <w:color w:val="52606D"/>
                <w:sz w:val="20"/>
                <w:szCs w:val="20"/>
              </w:rPr>
              <w:t xml:space="preserve">Kestrel Office </w:t>
            </w:r>
            <w:r w:rsidR="00B972EF">
              <w:rPr>
                <w:b/>
                <w:color w:val="52606D"/>
                <w:sz w:val="20"/>
                <w:szCs w:val="20"/>
              </w:rPr>
              <w:t>Solutions ·</w:t>
            </w:r>
            <w:r>
              <w:rPr>
                <w:b/>
                <w:color w:val="52606D"/>
                <w:sz w:val="20"/>
                <w:szCs w:val="20"/>
              </w:rPr>
              <w:t xml:space="preserve">  B2B office </w:t>
            </w:r>
            <w:r w:rsidR="00B972EF">
              <w:rPr>
                <w:b/>
                <w:color w:val="52606D"/>
                <w:sz w:val="20"/>
                <w:szCs w:val="20"/>
              </w:rPr>
              <w:t>technology ·</w:t>
            </w:r>
            <w:r>
              <w:rPr>
                <w:b/>
                <w:color w:val="52606D"/>
                <w:sz w:val="20"/>
                <w:szCs w:val="20"/>
              </w:rPr>
              <w:t xml:space="preserve">  Bengaluru</w:t>
            </w:r>
          </w:p>
          <w:p w14:paraId="4CCCB370" w14:textId="77777777" w:rsidR="00A64E86" w:rsidRDefault="00656764">
            <w:pPr>
              <w:spacing w:after="40"/>
              <w:ind w:left="220" w:hanging="220"/>
            </w:pPr>
            <w:r>
              <w:rPr>
                <w:b/>
                <w:color w:val="B4530A"/>
              </w:rPr>
              <w:t xml:space="preserve">▪  </w:t>
            </w:r>
            <w:r>
              <w:t>Closed ₹2.1 crore in new business against a ₹2.05 crore target — 102% attainment and second highest among six associates.</w:t>
            </w:r>
          </w:p>
          <w:p w14:paraId="640CC0D4" w14:textId="77777777" w:rsidR="00A64E86" w:rsidRDefault="00656764">
            <w:pPr>
              <w:spacing w:after="40"/>
              <w:ind w:left="220" w:hanging="220"/>
            </w:pPr>
            <w:r>
              <w:rPr>
                <w:b/>
                <w:color w:val="B4530A"/>
              </w:rPr>
              <w:t xml:space="preserve">▪  </w:t>
            </w:r>
            <w:r>
              <w:t>Ran 60–75 outbound calls and 40 personalised emails a week, converting 12% of cold conversations into qualified meetings.</w:t>
            </w:r>
          </w:p>
          <w:p w14:paraId="584E697E" w14:textId="77777777" w:rsidR="00A64E86" w:rsidRDefault="00656764">
            <w:pPr>
              <w:spacing w:after="40"/>
              <w:ind w:left="220" w:hanging="220"/>
            </w:pPr>
            <w:r>
              <w:rPr>
                <w:b/>
                <w:color w:val="B4530A"/>
              </w:rPr>
              <w:t xml:space="preserve">▪  </w:t>
            </w:r>
            <w:r>
              <w:t>Grew the SMB segment 31% year on year by rebuilding the follow-up cadence to five touches across call, email and WhatsApp.</w:t>
            </w:r>
          </w:p>
          <w:p w14:paraId="5331F6DE" w14:textId="77777777" w:rsidR="00A64E86" w:rsidRDefault="00656764">
            <w:pPr>
              <w:spacing w:after="40"/>
              <w:ind w:left="220" w:hanging="220"/>
            </w:pPr>
            <w:r>
              <w:rPr>
                <w:b/>
                <w:color w:val="B4530A"/>
              </w:rPr>
              <w:t xml:space="preserve">▪  </w:t>
            </w:r>
            <w:r>
              <w:t>Kept Salesforce data clean enough that the regional forecast moved from monthly guesswork to a weekly review the manager trusts.</w:t>
            </w:r>
          </w:p>
          <w:p w14:paraId="3ED8724C" w14:textId="77777777" w:rsidR="00A64E86" w:rsidRDefault="00656764">
            <w:pPr>
              <w:spacing w:after="40"/>
              <w:ind w:left="220" w:hanging="220"/>
            </w:pPr>
            <w:r>
              <w:rPr>
                <w:b/>
                <w:color w:val="B4530A"/>
              </w:rPr>
              <w:t xml:space="preserve">▪  </w:t>
            </w:r>
            <w:r>
              <w:t>Trained two new joiners on discovery calls and the objection-handling script I documented for the team.</w:t>
            </w:r>
          </w:p>
          <w:p w14:paraId="10A5AAAC" w14:textId="77777777" w:rsidR="00A64E86" w:rsidRDefault="00656764">
            <w:pPr>
              <w:keepNext/>
              <w:tabs>
                <w:tab w:val="right" w:pos="7400"/>
              </w:tabs>
              <w:spacing w:before="160" w:after="20"/>
            </w:pPr>
            <w:r>
              <w:rPr>
                <w:rFonts w:ascii="Georgia" w:hAnsi="Georgia" w:cs="Georgia"/>
                <w:b/>
                <w:color w:val="1F2933"/>
                <w:sz w:val="26"/>
                <w:szCs w:val="26"/>
              </w:rPr>
              <w:t>Sales Development Intern</w:t>
            </w:r>
            <w:r>
              <w:tab/>
            </w:r>
            <w:r>
              <w:rPr>
                <w:b/>
                <w:color w:val="B4530A"/>
                <w:sz w:val="20"/>
                <w:szCs w:val="20"/>
              </w:rPr>
              <w:t>Jan 2024 — Jun 2024</w:t>
            </w:r>
          </w:p>
          <w:p w14:paraId="3E9152E3" w14:textId="77777777" w:rsidR="00A64E86" w:rsidRDefault="00656764">
            <w:r>
              <w:rPr>
                <w:b/>
                <w:color w:val="52606D"/>
                <w:sz w:val="20"/>
                <w:szCs w:val="20"/>
              </w:rPr>
              <w:t>Vaeltra India  ·  B2B SaaS  ·  Remote</w:t>
            </w:r>
          </w:p>
          <w:p w14:paraId="6825B677" w14:textId="77777777" w:rsidR="00A64E86" w:rsidRDefault="00656764">
            <w:pPr>
              <w:spacing w:after="40"/>
              <w:ind w:left="220" w:hanging="220"/>
            </w:pPr>
            <w:r>
              <w:rPr>
                <w:b/>
                <w:color w:val="B4530A"/>
              </w:rPr>
              <w:t xml:space="preserve">▪  </w:t>
            </w:r>
            <w:r>
              <w:t>Built a 1,400-account prospect list with verified contacts, which became the team’s Q2 outbound territory.</w:t>
            </w:r>
          </w:p>
          <w:p w14:paraId="09D5D192" w14:textId="77777777" w:rsidR="00A64E86" w:rsidRDefault="00656764">
            <w:pPr>
              <w:spacing w:after="40"/>
              <w:ind w:left="220" w:hanging="220"/>
            </w:pPr>
            <w:r>
              <w:rPr>
                <w:b/>
                <w:color w:val="B4530A"/>
              </w:rPr>
              <w:t xml:space="preserve">▪  </w:t>
            </w:r>
            <w:r>
              <w:t>Booked 38 qualified demos in five months; 9 closed, contributing ₹41 lakh in first-year revenue.</w:t>
            </w:r>
          </w:p>
          <w:p w14:paraId="6AD57573" w14:textId="77777777" w:rsidR="00A64E86" w:rsidRDefault="00656764">
            <w:pPr>
              <w:spacing w:after="40"/>
              <w:ind w:left="220" w:hanging="220"/>
            </w:pPr>
            <w:r>
              <w:rPr>
                <w:b/>
                <w:color w:val="B4530A"/>
              </w:rPr>
              <w:t xml:space="preserve">▪  </w:t>
            </w:r>
            <w:r>
              <w:t>A/B tested subject lines weekly and lifted cold email reply rate from 4% to 11%.</w:t>
            </w:r>
          </w:p>
          <w:p w14:paraId="1A07AB73" w14:textId="77777777" w:rsidR="00A64E86" w:rsidRDefault="00656764">
            <w:pPr>
              <w:keepNext/>
              <w:tabs>
                <w:tab w:val="right" w:pos="7400"/>
              </w:tabs>
              <w:spacing w:before="160" w:after="20"/>
            </w:pPr>
            <w:r>
              <w:rPr>
                <w:rFonts w:ascii="Georgia" w:hAnsi="Georgia" w:cs="Georgia"/>
                <w:b/>
                <w:color w:val="1F2933"/>
                <w:sz w:val="26"/>
                <w:szCs w:val="26"/>
              </w:rPr>
              <w:t>Retail Sales Intern</w:t>
            </w:r>
            <w:r>
              <w:tab/>
            </w:r>
            <w:r>
              <w:rPr>
                <w:b/>
                <w:color w:val="B4530A"/>
                <w:sz w:val="20"/>
                <w:szCs w:val="20"/>
              </w:rPr>
              <w:t>May 2023 — Jul 2023</w:t>
            </w:r>
          </w:p>
          <w:p w14:paraId="33491932" w14:textId="77777777" w:rsidR="00A64E86" w:rsidRDefault="00656764">
            <w:r>
              <w:rPr>
                <w:b/>
                <w:color w:val="52606D"/>
                <w:sz w:val="20"/>
                <w:szCs w:val="20"/>
              </w:rPr>
              <w:t>Lumen &amp; Co.  ·  Premium eyewear  ·  Bengaluru</w:t>
            </w:r>
          </w:p>
          <w:p w14:paraId="16585268" w14:textId="77777777" w:rsidR="00A64E86" w:rsidRDefault="00656764">
            <w:pPr>
              <w:spacing w:after="40"/>
              <w:ind w:left="220" w:hanging="220"/>
            </w:pPr>
            <w:r>
              <w:rPr>
                <w:b/>
                <w:color w:val="B4530A"/>
              </w:rPr>
              <w:t xml:space="preserve">▪  </w:t>
            </w:r>
            <w:r>
              <w:t>Top intern by units sold across four stores; upsold lens packages on 34% of transactions.</w:t>
            </w:r>
          </w:p>
          <w:p w14:paraId="555E1EF2" w14:textId="77777777" w:rsidR="00A64E86" w:rsidRDefault="00656764">
            <w:pPr>
              <w:spacing w:after="40"/>
              <w:ind w:left="220" w:hanging="220"/>
            </w:pPr>
            <w:r>
              <w:rPr>
                <w:b/>
                <w:color w:val="B4530A"/>
              </w:rPr>
              <w:t xml:space="preserve">▪  </w:t>
            </w:r>
            <w:r>
              <w:t>Collected walk-in objections into a one-page FAQ still used at the counter.</w:t>
            </w:r>
          </w:p>
          <w:p w14:paraId="3B406A78" w14:textId="77777777" w:rsidR="00B972EF" w:rsidRDefault="00B972EF">
            <w:pPr>
              <w:spacing w:after="40"/>
              <w:ind w:left="220" w:hanging="220"/>
            </w:pPr>
          </w:p>
          <w:p w14:paraId="2F4BD6F6" w14:textId="77777777" w:rsidR="00B972EF" w:rsidRDefault="00B972EF">
            <w:pPr>
              <w:spacing w:after="40"/>
              <w:ind w:left="220" w:hanging="220"/>
            </w:pPr>
          </w:p>
          <w:p w14:paraId="16D6087A" w14:textId="77777777" w:rsidR="00A64E86" w:rsidRDefault="00656764">
            <w:pPr>
              <w:keepNext/>
              <w:pBdr>
                <w:bottom w:val="single" w:sz="12" w:space="3" w:color="1F2933"/>
              </w:pBdr>
              <w:spacing w:before="140" w:after="100"/>
            </w:pPr>
            <w:r>
              <w:rPr>
                <w:rFonts w:ascii="Georgia" w:hAnsi="Georgia" w:cs="Georgia"/>
                <w:b/>
                <w:caps/>
                <w:color w:val="1F2933"/>
                <w:spacing w:val="24"/>
                <w:sz w:val="24"/>
                <w:szCs w:val="24"/>
              </w:rPr>
              <w:t>Selected wins</w:t>
            </w:r>
          </w:p>
          <w:p w14:paraId="2C0FECA4" w14:textId="77777777" w:rsidR="00A64E86" w:rsidRDefault="00656764">
            <w:pPr>
              <w:spacing w:after="40"/>
              <w:ind w:left="220" w:hanging="220"/>
            </w:pPr>
            <w:proofErr w:type="gramStart"/>
            <w:r>
              <w:rPr>
                <w:b/>
                <w:color w:val="B4530A"/>
              </w:rPr>
              <w:t xml:space="preserve">▪  </w:t>
            </w:r>
            <w:r>
              <w:t>Reactivated</w:t>
            </w:r>
            <w:proofErr w:type="gramEnd"/>
            <w:r>
              <w:t xml:space="preserve"> 27 dormant accounts in one quarter with a simple “what changed since we spoke” campaign — ₹34 lakh recovered.</w:t>
            </w:r>
          </w:p>
          <w:p w14:paraId="79F60B84" w14:textId="77777777" w:rsidR="00A64E86" w:rsidRDefault="00656764">
            <w:pPr>
              <w:spacing w:after="40"/>
              <w:ind w:left="220" w:hanging="220"/>
            </w:pPr>
            <w:proofErr w:type="gramStart"/>
            <w:r>
              <w:rPr>
                <w:b/>
                <w:color w:val="B4530A"/>
              </w:rPr>
              <w:t xml:space="preserve">▪  </w:t>
            </w:r>
            <w:r>
              <w:t>Won</w:t>
            </w:r>
            <w:proofErr w:type="gramEnd"/>
            <w:r>
              <w:t xml:space="preserve"> the 2025 regional Rookie of the Year award for fastest ramp to quota (four months against a six-month norm).</w:t>
            </w:r>
          </w:p>
          <w:p w14:paraId="6F24D324" w14:textId="77777777" w:rsidR="00A64E86" w:rsidRDefault="00656764">
            <w:pPr>
              <w:spacing w:after="40"/>
              <w:ind w:left="220" w:hanging="220"/>
            </w:pPr>
            <w:proofErr w:type="gramStart"/>
            <w:r>
              <w:rPr>
                <w:b/>
                <w:color w:val="B4530A"/>
              </w:rPr>
              <w:t xml:space="preserve">▪  </w:t>
            </w:r>
            <w:r>
              <w:t>Represented</w:t>
            </w:r>
            <w:proofErr w:type="gramEnd"/>
            <w:r>
              <w:t xml:space="preserve"> the office solutions line at the Bengaluru SMB Expo, generating 96 leads over two days.</w:t>
            </w:r>
          </w:p>
          <w:p w14:paraId="72C50695" w14:textId="77777777" w:rsidR="00A64E86" w:rsidRDefault="00656764">
            <w:pPr>
              <w:keepNext/>
              <w:pBdr>
                <w:bottom w:val="single" w:sz="12" w:space="3" w:color="1F2933"/>
              </w:pBdr>
              <w:spacing w:before="140" w:after="100"/>
            </w:pPr>
            <w:r>
              <w:rPr>
                <w:rFonts w:ascii="Georgia" w:hAnsi="Georgia" w:cs="Georgia"/>
                <w:b/>
                <w:caps/>
                <w:color w:val="1F2933"/>
                <w:spacing w:val="24"/>
                <w:sz w:val="24"/>
                <w:szCs w:val="24"/>
              </w:rPr>
              <w:t>Activities</w:t>
            </w:r>
          </w:p>
          <w:p w14:paraId="0B9A81BC" w14:textId="77777777" w:rsidR="00A64E86" w:rsidRDefault="00656764">
            <w:pPr>
              <w:spacing w:after="40"/>
              <w:ind w:left="220" w:hanging="220"/>
            </w:pPr>
            <w:proofErr w:type="gramStart"/>
            <w:r>
              <w:rPr>
                <w:b/>
                <w:color w:val="B4530A"/>
              </w:rPr>
              <w:t xml:space="preserve">▪  </w:t>
            </w:r>
            <w:r>
              <w:t>Captain</w:t>
            </w:r>
            <w:proofErr w:type="gramEnd"/>
            <w:r>
              <w:t>, university placement committee — negotiated 14 recruiter visits and coached 60 peers on interviews.</w:t>
            </w:r>
          </w:p>
          <w:p w14:paraId="416FC9A9" w14:textId="77777777" w:rsidR="00A64E86" w:rsidRDefault="00656764">
            <w:pPr>
              <w:spacing w:after="40"/>
              <w:ind w:left="220" w:hanging="220"/>
            </w:pPr>
            <w:proofErr w:type="gramStart"/>
            <w:r>
              <w:rPr>
                <w:b/>
                <w:color w:val="B4530A"/>
              </w:rPr>
              <w:t xml:space="preserve">▪  </w:t>
            </w:r>
            <w:r>
              <w:t>Volunteer</w:t>
            </w:r>
            <w:proofErr w:type="gramEnd"/>
            <w:r>
              <w:t xml:space="preserve"> fundraiser, Aasha Foundation — raised ₹6.8 lakh across two donor drives.</w:t>
            </w:r>
          </w:p>
        </w:tc>
      </w:tr>
    </w:tbl>
    <w:p w14:paraId="01F71788" w14:textId="77777777" w:rsidR="00656764" w:rsidRDefault="00656764"/>
    <w:sectPr w:rsidR="00656764">
      <w:pgSz w:w="12240" w:h="15840"/>
      <w:pgMar w:top="720" w:right="720" w:bottom="720" w:left="72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E86"/>
    <w:rsid w:val="001242AC"/>
    <w:rsid w:val="00567B87"/>
    <w:rsid w:val="00656764"/>
    <w:rsid w:val="00856EB3"/>
    <w:rsid w:val="00A64E86"/>
    <w:rsid w:val="00B972EF"/>
    <w:rsid w:val="00F32671"/>
    <w:rsid w:val="00F4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E1A84"/>
  <w15:docId w15:val="{1ADADF07-1C2F-4F58-A187-168649C80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Segoe UI"/>
        <w:sz w:val="22"/>
        <w:szCs w:val="22"/>
        <w:lang w:val="en-IN" w:eastAsia="en-IN" w:bidi="ar-SA"/>
      </w:rPr>
    </w:rPrDefault>
    <w:pPrDefault>
      <w:pPr>
        <w:spacing w:after="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Kumar S</dc:creator>
  <cp:lastModifiedBy>Kumar S</cp:lastModifiedBy>
  <cp:revision>2</cp:revision>
  <dcterms:created xsi:type="dcterms:W3CDTF">2026-08-10T18:17:00Z</dcterms:created>
  <dcterms:modified xsi:type="dcterms:W3CDTF">2026-08-10T18:17:00Z</dcterms:modified>
</cp:coreProperties>
</file>